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CCD" w:rsidRDefault="00674CCD" w:rsidP="00674CCD">
      <w:pPr>
        <w:tabs>
          <w:tab w:val="left" w:pos="5580"/>
        </w:tabs>
        <w:spacing w:line="360" w:lineRule="auto"/>
        <w:ind w:right="-1080"/>
        <w:outlineLvl w:val="0"/>
        <w:rPr>
          <w:rFonts w:ascii="Izhitsa" w:hAnsi="Izhitsa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290195</wp:posOffset>
            </wp:positionV>
            <wp:extent cx="845820" cy="1127760"/>
            <wp:effectExtent l="0" t="0" r="0" b="0"/>
            <wp:wrapNone/>
            <wp:docPr id="1" name="Картина 1" descr="ZLATARIT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LATARITS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112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4CCD" w:rsidRDefault="00674CCD" w:rsidP="00674CCD">
      <w:pPr>
        <w:tabs>
          <w:tab w:val="left" w:pos="5580"/>
        </w:tabs>
        <w:spacing w:line="360" w:lineRule="auto"/>
        <w:ind w:left="-900" w:right="-1080"/>
        <w:jc w:val="center"/>
        <w:outlineLvl w:val="0"/>
        <w:rPr>
          <w:rFonts w:ascii="Izhitsa" w:hAnsi="Izhitsa"/>
          <w:b/>
          <w:bCs/>
          <w:sz w:val="40"/>
          <w:szCs w:val="40"/>
        </w:rPr>
      </w:pPr>
      <w:r>
        <w:rPr>
          <w:rFonts w:ascii="Izhitsa" w:hAnsi="Izhitsa"/>
          <w:b/>
          <w:bCs/>
          <w:sz w:val="40"/>
          <w:szCs w:val="40"/>
        </w:rPr>
        <w:t>ОБЩИНА ЗЛАТАРИЦА</w:t>
      </w:r>
    </w:p>
    <w:p w:rsidR="00674CCD" w:rsidRDefault="00674CCD" w:rsidP="00674CCD">
      <w:pPr>
        <w:tabs>
          <w:tab w:val="left" w:pos="5580"/>
        </w:tabs>
        <w:ind w:left="-900" w:right="-108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Община Златарица, област Велико Търново</w:t>
      </w:r>
    </w:p>
    <w:p w:rsidR="00674CCD" w:rsidRDefault="00674CCD" w:rsidP="00674CCD">
      <w:pPr>
        <w:ind w:firstLine="709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5090  град  Златарица,  улица “Стефан </w:t>
      </w:r>
      <w:proofErr w:type="spellStart"/>
      <w:r>
        <w:rPr>
          <w:b/>
          <w:sz w:val="28"/>
          <w:szCs w:val="28"/>
        </w:rPr>
        <w:t>Попстоянов</w:t>
      </w:r>
      <w:proofErr w:type="spellEnd"/>
      <w:r>
        <w:rPr>
          <w:b/>
          <w:sz w:val="28"/>
          <w:szCs w:val="28"/>
        </w:rPr>
        <w:t>”  № 22</w:t>
      </w:r>
    </w:p>
    <w:p w:rsidR="00674CCD" w:rsidRDefault="00674CCD" w:rsidP="00674CCD">
      <w:pPr>
        <w:ind w:right="-851" w:hanging="709"/>
        <w:jc w:val="center"/>
        <w:rPr>
          <w:rFonts w:ascii="Izhitsa" w:hAnsi="Izhitsa"/>
          <w:lang w:val="ru-RU"/>
        </w:rPr>
      </w:pPr>
      <w:r>
        <w:rPr>
          <w:rFonts w:ascii="Izhitsa" w:hAnsi="Izhitsa"/>
          <w:lang w:val="ru-RU"/>
        </w:rPr>
        <w:t>_____________________________________________________________________________________</w:t>
      </w:r>
    </w:p>
    <w:p w:rsidR="00674CCD" w:rsidRDefault="00674CCD" w:rsidP="00674CCD">
      <w:pPr>
        <w:ind w:right="-851"/>
        <w:rPr>
          <w:sz w:val="28"/>
          <w:szCs w:val="28"/>
        </w:rPr>
      </w:pPr>
    </w:p>
    <w:p w:rsidR="00674CCD" w:rsidRDefault="00674CCD" w:rsidP="00674CCD">
      <w:pPr>
        <w:ind w:right="-851"/>
        <w:rPr>
          <w:sz w:val="28"/>
          <w:szCs w:val="28"/>
        </w:rPr>
      </w:pPr>
    </w:p>
    <w:p w:rsidR="00674CCD" w:rsidRDefault="00674CCD" w:rsidP="00674CCD">
      <w:pPr>
        <w:ind w:right="-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ПОКАНА ЗА ПУБЛИЧНО ОБСЪЖДАНЕ </w:t>
      </w:r>
    </w:p>
    <w:p w:rsidR="00674CCD" w:rsidRDefault="00674CCD" w:rsidP="00674CCD">
      <w:pPr>
        <w:ind w:right="-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ПРОЕКТ НА БЮДЖЕТ ЗА 2019 Г.</w:t>
      </w:r>
    </w:p>
    <w:p w:rsidR="00674CCD" w:rsidRDefault="00674CCD" w:rsidP="00674CCD">
      <w:pPr>
        <w:ind w:right="-851"/>
        <w:jc w:val="center"/>
        <w:rPr>
          <w:b/>
          <w:sz w:val="28"/>
          <w:szCs w:val="28"/>
        </w:rPr>
      </w:pPr>
    </w:p>
    <w:p w:rsidR="00674CCD" w:rsidRDefault="00674CCD" w:rsidP="00674CCD">
      <w:pPr>
        <w:ind w:right="-851"/>
        <w:jc w:val="both"/>
        <w:rPr>
          <w:b/>
          <w:sz w:val="28"/>
          <w:szCs w:val="28"/>
        </w:rPr>
      </w:pPr>
    </w:p>
    <w:p w:rsidR="00674CCD" w:rsidRDefault="00674CCD" w:rsidP="00674CCD">
      <w:pPr>
        <w:ind w:right="-14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основание чл. 44, ал. 1, т. 8 от ЗМСМА и чл. 84, ал. 6 от Закона за публичните финанси </w:t>
      </w:r>
    </w:p>
    <w:p w:rsidR="00674CCD" w:rsidRDefault="00674CCD" w:rsidP="00674CCD">
      <w:pPr>
        <w:ind w:right="-851" w:firstLine="709"/>
        <w:jc w:val="center"/>
        <w:rPr>
          <w:b/>
          <w:sz w:val="28"/>
          <w:szCs w:val="28"/>
        </w:rPr>
      </w:pPr>
    </w:p>
    <w:p w:rsidR="00674CCD" w:rsidRDefault="00674CCD" w:rsidP="00674CCD">
      <w:pPr>
        <w:ind w:right="-851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Кметът на Община Златарица Пенчо Чанев</w:t>
      </w:r>
    </w:p>
    <w:p w:rsidR="00674CCD" w:rsidRDefault="00674CCD" w:rsidP="00674CCD">
      <w:pPr>
        <w:ind w:right="-851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КАНИ</w:t>
      </w:r>
    </w:p>
    <w:p w:rsidR="00674CCD" w:rsidRDefault="00674CCD" w:rsidP="00674CCD">
      <w:pPr>
        <w:spacing w:before="240"/>
        <w:ind w:right="-144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Всички граждани и заинтересовани лица на публично обсъждане на </w:t>
      </w:r>
      <w:r>
        <w:rPr>
          <w:b/>
          <w:sz w:val="28"/>
          <w:szCs w:val="28"/>
        </w:rPr>
        <w:t xml:space="preserve">проекта на бюджет за 2019 г. на Община Златарица.  </w:t>
      </w:r>
    </w:p>
    <w:p w:rsidR="00674CCD" w:rsidRDefault="00674CCD" w:rsidP="00674CCD">
      <w:pPr>
        <w:ind w:right="-144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Публичното обсъждане ще се проведе на</w:t>
      </w:r>
      <w:r>
        <w:rPr>
          <w:b/>
          <w:sz w:val="28"/>
          <w:szCs w:val="28"/>
        </w:rPr>
        <w:t xml:space="preserve"> 24.01.2019 г. (четвъртък) от 11:00 часа </w:t>
      </w:r>
      <w:r>
        <w:rPr>
          <w:sz w:val="28"/>
          <w:szCs w:val="28"/>
        </w:rPr>
        <w:t xml:space="preserve">в Зала на Общински съвет Златарица, ул. “Стефан </w:t>
      </w:r>
      <w:proofErr w:type="spellStart"/>
      <w:r>
        <w:rPr>
          <w:sz w:val="28"/>
          <w:szCs w:val="28"/>
        </w:rPr>
        <w:t>Попстоянов</w:t>
      </w:r>
      <w:proofErr w:type="spellEnd"/>
      <w:r>
        <w:rPr>
          <w:sz w:val="28"/>
          <w:szCs w:val="28"/>
        </w:rPr>
        <w:t>“ № 22.</w:t>
      </w:r>
    </w:p>
    <w:p w:rsidR="00674CCD" w:rsidRDefault="00674CCD" w:rsidP="00674CCD">
      <w:pPr>
        <w:ind w:right="-14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Проектът на бюджет за 2019 г. и информацията за неговото съставяне са качени на официалната интернет страница на Община Златарица  </w:t>
      </w:r>
      <w:hyperlink r:id="rId6" w:history="1">
        <w:r>
          <w:rPr>
            <w:rStyle w:val="a3"/>
            <w:b/>
            <w:color w:val="auto"/>
            <w:sz w:val="28"/>
            <w:szCs w:val="28"/>
            <w:u w:val="none"/>
            <w:lang w:val="en-US"/>
          </w:rPr>
          <w:t>www.zlataritsa.net</w:t>
        </w:r>
      </w:hyperlink>
      <w:r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меню Администрация, </w:t>
      </w:r>
      <w:proofErr w:type="spellStart"/>
      <w:r>
        <w:rPr>
          <w:sz w:val="28"/>
          <w:szCs w:val="28"/>
        </w:rPr>
        <w:t>подменю</w:t>
      </w:r>
      <w:proofErr w:type="spellEnd"/>
      <w:r>
        <w:rPr>
          <w:sz w:val="28"/>
          <w:szCs w:val="28"/>
        </w:rPr>
        <w:t xml:space="preserve"> „Бюджет“ и меню „Обяви“. </w:t>
      </w:r>
    </w:p>
    <w:p w:rsidR="000228D9" w:rsidRDefault="000228D9">
      <w:bookmarkStart w:id="0" w:name="_GoBack"/>
      <w:bookmarkEnd w:id="0"/>
    </w:p>
    <w:sectPr w:rsidR="000228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zhits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410"/>
    <w:rsid w:val="000228D9"/>
    <w:rsid w:val="00674CCD"/>
    <w:rsid w:val="0099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74CC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74C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lataritsa.ne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2019-01-14T13:17:00Z</dcterms:created>
  <dcterms:modified xsi:type="dcterms:W3CDTF">2019-01-14T13:17:00Z</dcterms:modified>
</cp:coreProperties>
</file>