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1ECB" w:rsidRPr="006F7788" w:rsidRDefault="00891ECB" w:rsidP="00891ECB">
      <w:pPr>
        <w:jc w:val="both"/>
        <w:rPr>
          <w:rFonts w:ascii="Times New Roman" w:hAnsi="Times New Roman" w:cs="Times New Roman"/>
          <w:b/>
          <w:sz w:val="24"/>
          <w:szCs w:val="24"/>
          <w:u w:val="single"/>
        </w:rPr>
      </w:pPr>
      <w:r w:rsidRPr="006F7788">
        <w:rPr>
          <w:rFonts w:ascii="Times New Roman" w:hAnsi="Times New Roman" w:cs="Times New Roman"/>
          <w:b/>
          <w:sz w:val="24"/>
          <w:szCs w:val="24"/>
          <w:u w:val="single"/>
        </w:rPr>
        <w:t>УСЛУГИ ЗА МЕСТНИТЕ ИЗБОРИ</w:t>
      </w:r>
    </w:p>
    <w:p w:rsidR="00891ECB" w:rsidRPr="006F7788" w:rsidRDefault="00891ECB" w:rsidP="00891ECB">
      <w:pPr>
        <w:jc w:val="both"/>
        <w:rPr>
          <w:rFonts w:ascii="Times New Roman" w:hAnsi="Times New Roman" w:cs="Times New Roman"/>
          <w:sz w:val="24"/>
          <w:szCs w:val="24"/>
        </w:rPr>
      </w:pPr>
      <w:r w:rsidRPr="006F7788">
        <w:rPr>
          <w:rFonts w:ascii="Times New Roman" w:hAnsi="Times New Roman" w:cs="Times New Roman"/>
          <w:sz w:val="24"/>
          <w:szCs w:val="24"/>
        </w:rPr>
        <w:t xml:space="preserve">Държавна агенция за електронно управление създаде възможност за заявяване и на </w:t>
      </w:r>
      <w:bookmarkStart w:id="0" w:name="_GoBack"/>
      <w:r w:rsidRPr="006F7788">
        <w:rPr>
          <w:rFonts w:ascii="Times New Roman" w:hAnsi="Times New Roman" w:cs="Times New Roman"/>
          <w:sz w:val="24"/>
          <w:szCs w:val="24"/>
        </w:rPr>
        <w:t xml:space="preserve">административни услуги, свързани с предстоящите местни избори: </w:t>
      </w:r>
      <w:bookmarkEnd w:id="0"/>
    </w:p>
    <w:p w:rsidR="00891ECB" w:rsidRPr="006F7788" w:rsidRDefault="00891ECB" w:rsidP="00891ECB">
      <w:pPr>
        <w:jc w:val="both"/>
        <w:rPr>
          <w:rFonts w:ascii="Times New Roman" w:hAnsi="Times New Roman" w:cs="Times New Roman"/>
          <w:sz w:val="24"/>
          <w:szCs w:val="24"/>
        </w:rPr>
      </w:pPr>
      <w:r w:rsidRPr="006F7788">
        <w:rPr>
          <w:rFonts w:ascii="Times New Roman" w:hAnsi="Times New Roman" w:cs="Times New Roman"/>
          <w:sz w:val="24"/>
          <w:szCs w:val="24"/>
        </w:rPr>
        <w:sym w:font="Symbol" w:char="F0B7"/>
      </w:r>
      <w:r w:rsidR="006F7788">
        <w:rPr>
          <w:rFonts w:ascii="Times New Roman" w:hAnsi="Times New Roman" w:cs="Times New Roman"/>
          <w:sz w:val="24"/>
          <w:szCs w:val="24"/>
        </w:rPr>
        <w:t xml:space="preserve"> </w:t>
      </w:r>
      <w:r w:rsidRPr="006F7788">
        <w:rPr>
          <w:rFonts w:ascii="Times New Roman" w:hAnsi="Times New Roman" w:cs="Times New Roman"/>
          <w:sz w:val="24"/>
          <w:szCs w:val="24"/>
        </w:rPr>
        <w:t>910001 –Вписване в избирателния списък по настоящ адрес (по чл. 36, ал. 1 и ал. 2 от Изборния кодекс);</w:t>
      </w:r>
    </w:p>
    <w:p w:rsidR="00891ECB" w:rsidRPr="006F7788" w:rsidRDefault="00891ECB" w:rsidP="00891ECB">
      <w:pPr>
        <w:jc w:val="both"/>
        <w:rPr>
          <w:rFonts w:ascii="Times New Roman" w:hAnsi="Times New Roman" w:cs="Times New Roman"/>
          <w:sz w:val="24"/>
          <w:szCs w:val="24"/>
        </w:rPr>
      </w:pPr>
      <w:r w:rsidRPr="006F7788">
        <w:rPr>
          <w:rFonts w:ascii="Times New Roman" w:hAnsi="Times New Roman" w:cs="Times New Roman"/>
          <w:sz w:val="24"/>
          <w:szCs w:val="24"/>
        </w:rPr>
        <w:sym w:font="Symbol" w:char="F0B7"/>
      </w:r>
      <w:r w:rsidR="006F7788">
        <w:rPr>
          <w:rFonts w:ascii="Times New Roman" w:hAnsi="Times New Roman" w:cs="Times New Roman"/>
          <w:sz w:val="24"/>
          <w:szCs w:val="24"/>
        </w:rPr>
        <w:t xml:space="preserve"> </w:t>
      </w:r>
      <w:r w:rsidRPr="006F7788">
        <w:rPr>
          <w:rFonts w:ascii="Times New Roman" w:hAnsi="Times New Roman" w:cs="Times New Roman"/>
          <w:sz w:val="24"/>
          <w:szCs w:val="24"/>
        </w:rPr>
        <w:t>910002 –Гласуване с подвижна избирателна кутия (по чл. 37, ал. 1 и ал. 2 от Изборния кодекс);</w:t>
      </w:r>
    </w:p>
    <w:p w:rsidR="00891ECB" w:rsidRPr="006F7788" w:rsidRDefault="00891ECB" w:rsidP="00891ECB">
      <w:pPr>
        <w:jc w:val="both"/>
        <w:rPr>
          <w:rFonts w:ascii="Times New Roman" w:hAnsi="Times New Roman" w:cs="Times New Roman"/>
          <w:sz w:val="24"/>
          <w:szCs w:val="24"/>
        </w:rPr>
      </w:pPr>
      <w:r w:rsidRPr="006F7788">
        <w:rPr>
          <w:rFonts w:ascii="Times New Roman" w:hAnsi="Times New Roman" w:cs="Times New Roman"/>
          <w:sz w:val="24"/>
          <w:szCs w:val="24"/>
        </w:rPr>
        <w:sym w:font="Symbol" w:char="F0B7"/>
      </w:r>
      <w:r w:rsidR="006F7788">
        <w:rPr>
          <w:rFonts w:ascii="Times New Roman" w:hAnsi="Times New Roman" w:cs="Times New Roman"/>
          <w:sz w:val="24"/>
          <w:szCs w:val="24"/>
        </w:rPr>
        <w:t xml:space="preserve"> </w:t>
      </w:r>
      <w:r w:rsidRPr="006F7788">
        <w:rPr>
          <w:rFonts w:ascii="Times New Roman" w:hAnsi="Times New Roman" w:cs="Times New Roman"/>
          <w:sz w:val="24"/>
          <w:szCs w:val="24"/>
        </w:rPr>
        <w:t>910003 –Изключване от списъка на заличените лица преди предаване на избирателния списък на СИК (чл. 39, ал. 2 и 3 Изборния кодекс).</w:t>
      </w:r>
    </w:p>
    <w:p w:rsidR="00891ECB" w:rsidRPr="006F7788" w:rsidRDefault="00891ECB" w:rsidP="00891ECB">
      <w:pPr>
        <w:jc w:val="both"/>
        <w:rPr>
          <w:rFonts w:ascii="Times New Roman" w:hAnsi="Times New Roman" w:cs="Times New Roman"/>
          <w:sz w:val="24"/>
          <w:szCs w:val="24"/>
        </w:rPr>
      </w:pPr>
      <w:r w:rsidRPr="006F7788">
        <w:rPr>
          <w:rFonts w:ascii="Times New Roman" w:hAnsi="Times New Roman" w:cs="Times New Roman"/>
          <w:sz w:val="24"/>
          <w:szCs w:val="24"/>
        </w:rPr>
        <w:t>След влизане в началната страница на Единния портал за заявяване на посочените услуги https://egov.bg/, заявителят следва последователно да избере тематичните раздели „Граждански права” и „Достъп, публичност и прозрачност”. От опцията „Избери администрация” на последния екран се активира „Услуги, предоставяни от общински администрации” или „Всички институции”. Излиза списъка на услугите и се прави съответният избор.След стартиране на процедурата за заявяване на конкретната адми-нистративна услуга, се отваря екран с подробна информация за нея, какво е необходимо заявителят да приготви предварително и как да заяви услугата. И за трите услуги е необходимо заявителят да има:</w:t>
      </w:r>
    </w:p>
    <w:p w:rsidR="00891ECB" w:rsidRPr="006F7788" w:rsidRDefault="00891ECB" w:rsidP="00891ECB">
      <w:pPr>
        <w:jc w:val="both"/>
        <w:rPr>
          <w:rFonts w:ascii="Times New Roman" w:hAnsi="Times New Roman" w:cs="Times New Roman"/>
          <w:sz w:val="24"/>
          <w:szCs w:val="24"/>
        </w:rPr>
      </w:pPr>
      <w:r w:rsidRPr="006F7788">
        <w:rPr>
          <w:rFonts w:ascii="Times New Roman" w:hAnsi="Times New Roman" w:cs="Times New Roman"/>
          <w:sz w:val="24"/>
          <w:szCs w:val="24"/>
        </w:rPr>
        <w:sym w:font="Symbol" w:char="F0B7"/>
      </w:r>
      <w:r w:rsidR="006F7788">
        <w:rPr>
          <w:rFonts w:ascii="Times New Roman" w:hAnsi="Times New Roman" w:cs="Times New Roman"/>
          <w:sz w:val="24"/>
          <w:szCs w:val="24"/>
        </w:rPr>
        <w:t xml:space="preserve"> </w:t>
      </w:r>
      <w:r w:rsidRPr="006F7788">
        <w:rPr>
          <w:rFonts w:ascii="Times New Roman" w:hAnsi="Times New Roman" w:cs="Times New Roman"/>
          <w:sz w:val="24"/>
          <w:szCs w:val="24"/>
        </w:rPr>
        <w:t>инсталирано на компютъра си Квалифицирано удостоверение за квалифициран електронен подпис (КУКЕП) или Квалифициран елек-тронен подпис (КЕП);</w:t>
      </w:r>
    </w:p>
    <w:p w:rsidR="00891ECB" w:rsidRPr="006F7788" w:rsidRDefault="00891ECB" w:rsidP="00891ECB">
      <w:pPr>
        <w:jc w:val="both"/>
        <w:rPr>
          <w:rFonts w:ascii="Times New Roman" w:hAnsi="Times New Roman" w:cs="Times New Roman"/>
          <w:sz w:val="24"/>
          <w:szCs w:val="24"/>
        </w:rPr>
      </w:pPr>
      <w:r w:rsidRPr="006F7788">
        <w:rPr>
          <w:rFonts w:ascii="Times New Roman" w:hAnsi="Times New Roman" w:cs="Times New Roman"/>
          <w:sz w:val="24"/>
          <w:szCs w:val="24"/>
        </w:rPr>
        <w:sym w:font="Symbol" w:char="F0B7"/>
      </w:r>
      <w:r w:rsidR="006F7788">
        <w:rPr>
          <w:rFonts w:ascii="Times New Roman" w:hAnsi="Times New Roman" w:cs="Times New Roman"/>
          <w:sz w:val="24"/>
          <w:szCs w:val="24"/>
        </w:rPr>
        <w:t xml:space="preserve"> </w:t>
      </w:r>
      <w:r w:rsidRPr="006F7788">
        <w:rPr>
          <w:rFonts w:ascii="Times New Roman" w:hAnsi="Times New Roman" w:cs="Times New Roman"/>
          <w:sz w:val="24"/>
          <w:szCs w:val="24"/>
        </w:rPr>
        <w:t>профил в системата „Електронно връчване“;</w:t>
      </w:r>
    </w:p>
    <w:p w:rsidR="00891ECB" w:rsidRPr="006F7788" w:rsidRDefault="00891ECB" w:rsidP="00891ECB">
      <w:pPr>
        <w:jc w:val="both"/>
        <w:rPr>
          <w:rFonts w:ascii="Times New Roman" w:hAnsi="Times New Roman" w:cs="Times New Roman"/>
          <w:sz w:val="24"/>
          <w:szCs w:val="24"/>
        </w:rPr>
      </w:pPr>
      <w:r w:rsidRPr="006F7788">
        <w:rPr>
          <w:rFonts w:ascii="Times New Roman" w:hAnsi="Times New Roman" w:cs="Times New Roman"/>
          <w:sz w:val="24"/>
          <w:szCs w:val="24"/>
        </w:rPr>
        <w:sym w:font="Symbol" w:char="F0B7"/>
      </w:r>
      <w:r w:rsidR="006F7788">
        <w:rPr>
          <w:rFonts w:ascii="Times New Roman" w:hAnsi="Times New Roman" w:cs="Times New Roman"/>
          <w:sz w:val="24"/>
          <w:szCs w:val="24"/>
        </w:rPr>
        <w:t xml:space="preserve"> </w:t>
      </w:r>
      <w:r w:rsidRPr="006F7788">
        <w:rPr>
          <w:rFonts w:ascii="Times New Roman" w:hAnsi="Times New Roman" w:cs="Times New Roman"/>
          <w:sz w:val="24"/>
          <w:szCs w:val="24"/>
        </w:rPr>
        <w:t>инсталиран на компютъра Adobe Reader.</w:t>
      </w:r>
    </w:p>
    <w:p w:rsidR="00614032" w:rsidRPr="006F7788" w:rsidRDefault="00891ECB" w:rsidP="00891ECB">
      <w:pPr>
        <w:jc w:val="both"/>
        <w:rPr>
          <w:rFonts w:ascii="Times New Roman" w:hAnsi="Times New Roman" w:cs="Times New Roman"/>
          <w:sz w:val="24"/>
          <w:szCs w:val="24"/>
        </w:rPr>
      </w:pPr>
      <w:r w:rsidRPr="006F7788">
        <w:rPr>
          <w:rFonts w:ascii="Times New Roman" w:hAnsi="Times New Roman" w:cs="Times New Roman"/>
          <w:sz w:val="24"/>
          <w:szCs w:val="24"/>
        </w:rPr>
        <w:t>Попълнената и подписана електронна форма на заявлението се изпраща чрез Системата за сигурно електронно връчване към избраната общинска администрация. Предоставянето на тези услуги може да се извършва от всички общински администрации, които са присъединени към посочената система, без да има други изисквания към тях. След получаването на заявлението, съответната администрация следва да извърши необходимите действия по изпълнение процедурата на избраната услуга, съгласно изискванията на Изборния кодекс.</w:t>
      </w:r>
    </w:p>
    <w:p w:rsidR="00891ECB" w:rsidRPr="006F7788" w:rsidRDefault="00891ECB" w:rsidP="00891ECB">
      <w:pPr>
        <w:jc w:val="both"/>
        <w:rPr>
          <w:rFonts w:ascii="Times New Roman" w:hAnsi="Times New Roman" w:cs="Times New Roman"/>
          <w:sz w:val="24"/>
          <w:szCs w:val="24"/>
        </w:rPr>
      </w:pPr>
      <w:r w:rsidRPr="006F7788">
        <w:rPr>
          <w:rFonts w:ascii="Times New Roman" w:hAnsi="Times New Roman" w:cs="Times New Roman"/>
          <w:sz w:val="24"/>
          <w:szCs w:val="24"/>
        </w:rPr>
        <w:t>Посочените услуги са свързани единствено с подготовката на предстоящите местни избори и имат кратковременен характер, поради което не са регистрирани в Административния регистър и имат служебни номера на ДАЕУ</w:t>
      </w:r>
    </w:p>
    <w:sectPr w:rsidR="00891ECB" w:rsidRPr="006F77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ECB"/>
    <w:rsid w:val="00614032"/>
    <w:rsid w:val="006F7788"/>
    <w:rsid w:val="00891ECB"/>
    <w:rsid w:val="00D71A5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ABAE3E-DDAE-45F9-9D82-6174935CC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317</Words>
  <Characters>1810</Characters>
  <Application>Microsoft Office Word</Application>
  <DocSecurity>0</DocSecurity>
  <Lines>15</Lines>
  <Paragraphs>4</Paragraphs>
  <ScaleCrop>false</ScaleCrop>
  <Company>Microsoft</Company>
  <LinksUpToDate>false</LinksUpToDate>
  <CharactersWithSpaces>2123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kiril kolev</cp:lastModifiedBy>
  <cp:revision>2</cp:revision>
  <dcterms:created xsi:type="dcterms:W3CDTF">2019-09-04T19:30:00Z</dcterms:created>
  <dcterms:modified xsi:type="dcterms:W3CDTF">2019-09-04T19:30:00Z</dcterms:modified>
</cp:coreProperties>
</file>